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062" w:rsidRDefault="00ED3479">
      <w:pPr>
        <w:pStyle w:val="1"/>
        <w:widowControl/>
        <w:spacing w:beforeAutospacing="0" w:afterAutospacing="0"/>
        <w:jc w:val="center"/>
        <w:rPr>
          <w:rFonts w:ascii="方正小标宋_GBK" w:eastAsia="方正小标宋_GBK" w:hAnsi="方正小标宋_GBK" w:cs="方正小标宋_GBK" w:hint="default"/>
          <w:sz w:val="32"/>
          <w:szCs w:val="32"/>
        </w:rPr>
      </w:pP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>关于举行双流区</w:t>
      </w: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>2026</w:t>
      </w: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>年</w:t>
      </w: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>区级教育科研课题立项答辩工作的通</w:t>
      </w: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 xml:space="preserve"> </w:t>
      </w:r>
      <w:r>
        <w:rPr>
          <w:rFonts w:ascii="方正小标宋_GBK" w:eastAsia="方正小标宋_GBK" w:hAnsi="方正小标宋_GBK" w:cs="方正小标宋_GBK"/>
          <w:color w:val="1C1F23"/>
          <w:sz w:val="32"/>
          <w:szCs w:val="32"/>
        </w:rPr>
        <w:t>知</w:t>
      </w:r>
    </w:p>
    <w:p w:rsidR="004B7062" w:rsidRDefault="004B7062">
      <w:pPr>
        <w:widowControl/>
        <w:jc w:val="left"/>
        <w:rPr>
          <w:rFonts w:ascii="PingFang SC" w:eastAsia="PingFang SC" w:hAnsi="PingFang SC" w:cs="PingFang SC"/>
          <w:color w:val="1C1F23"/>
          <w:kern w:val="0"/>
          <w:sz w:val="24"/>
          <w:lang/>
        </w:rPr>
      </w:pPr>
    </w:p>
    <w:p w:rsidR="004B7062" w:rsidRDefault="00ED3479">
      <w:pPr>
        <w:widowControl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各中小学、幼儿园（含民办）：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双流区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2026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年教育科研课题立项申报工作已结束，今年共收到区级课题申报资料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72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项，区教科院对申报材料进行了资格审查和初评。根据课题选题和研究设计质量，经研究，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12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项课题免于答辩，直接立为双流区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年区级课题，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42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项课题将进行现场答辩，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18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项课题没通过资格审查和初评。现将双流区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年教育科研课题立项答辩评审工作相关事项通知如下：</w:t>
      </w:r>
    </w:p>
    <w:p w:rsidR="004B7062" w:rsidRDefault="00ED3479" w:rsidP="00933CF6">
      <w:pPr>
        <w:pStyle w:val="2"/>
        <w:widowControl/>
        <w:spacing w:beforeAutospacing="0" w:afterAutospacing="0"/>
        <w:ind w:firstLineChars="200" w:firstLine="668"/>
        <w:rPr>
          <w:rFonts w:ascii="Times New Roman" w:eastAsia="黑体" w:hAnsi="Times New Roman" w:cs="黑体" w:hint="default"/>
          <w:b w:val="0"/>
          <w:bCs w:val="0"/>
          <w:snapToGrid w:val="0"/>
          <w:color w:val="000000"/>
          <w:spacing w:val="7"/>
          <w:sz w:val="32"/>
          <w:szCs w:val="32"/>
          <w:lang w:eastAsia="en-US"/>
        </w:rPr>
      </w:pPr>
      <w:r>
        <w:rPr>
          <w:rFonts w:ascii="Times New Roman" w:eastAsia="黑体" w:hAnsi="Times New Roman" w:cs="黑体"/>
          <w:b w:val="0"/>
          <w:bCs w:val="0"/>
          <w:snapToGrid w:val="0"/>
          <w:color w:val="000000"/>
          <w:spacing w:val="7"/>
          <w:sz w:val="32"/>
          <w:szCs w:val="32"/>
          <w:lang w:eastAsia="en-US"/>
        </w:rPr>
        <w:t>一、答辩时间、地点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答辩时间：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4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30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日，上午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8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—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8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50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签到，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9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00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—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12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00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答辩评审；下午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12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30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—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12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50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签到，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13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00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—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17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00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答辩评审。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br/>
        <w:t xml:space="preserve">  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答辩地点：双流区棠湖小学（南区），具体地点见附件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。</w:t>
      </w:r>
    </w:p>
    <w:p w:rsidR="004B7062" w:rsidRDefault="00ED3479" w:rsidP="00933CF6">
      <w:pPr>
        <w:pStyle w:val="2"/>
        <w:widowControl/>
        <w:spacing w:beforeAutospacing="0" w:afterAutospacing="0"/>
        <w:ind w:firstLineChars="200" w:firstLine="668"/>
        <w:rPr>
          <w:rFonts w:ascii="Times New Roman" w:eastAsia="黑体" w:hAnsi="Times New Roman" w:cs="黑体" w:hint="default"/>
          <w:b w:val="0"/>
          <w:bCs w:val="0"/>
          <w:snapToGrid w:val="0"/>
          <w:color w:val="000000"/>
          <w:spacing w:val="7"/>
          <w:sz w:val="32"/>
          <w:szCs w:val="32"/>
          <w:lang w:eastAsia="en-US"/>
        </w:rPr>
      </w:pPr>
      <w:r>
        <w:rPr>
          <w:rFonts w:ascii="Times New Roman" w:eastAsia="黑体" w:hAnsi="Times New Roman" w:cs="黑体"/>
          <w:b w:val="0"/>
          <w:bCs w:val="0"/>
          <w:snapToGrid w:val="0"/>
          <w:color w:val="000000"/>
          <w:spacing w:val="7"/>
          <w:sz w:val="32"/>
          <w:szCs w:val="32"/>
          <w:lang w:eastAsia="en-US"/>
        </w:rPr>
        <w:t>二、答辩流程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（一）各课题组需重点围绕研究背景、研究综述、课题核心概念界定、研究目标与内容、研究思路、研究方法与措施、研究预期成果与效果等方面展开答辩汇报，做到突出重点、详略得当，汇报时间限定为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10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分钟，且各课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lastRenderedPageBreak/>
        <w:t>题组务必将汇报内容制作成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PPT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。汇报倒计时一分钟时，学术秘书将予以提醒。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（二）专家依据申报材料以及汇报情况对课题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给予专业指导，指导时长为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30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分钟。每个课题答辩时间为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40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分钟。答辩过程中，研究小组成员可就研究进程中的各类困惑适时向专家请教咨询。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（三）专家将结合申报资料与现场答辩情况给出是否立项的意见。</w:t>
      </w:r>
    </w:p>
    <w:p w:rsidR="004B7062" w:rsidRDefault="00ED3479" w:rsidP="00933CF6">
      <w:pPr>
        <w:pStyle w:val="a3"/>
        <w:widowControl/>
        <w:kinsoku w:val="0"/>
        <w:autoSpaceDE w:val="0"/>
        <w:autoSpaceDN w:val="0"/>
        <w:adjustRightInd w:val="0"/>
        <w:snapToGrid w:val="0"/>
        <w:spacing w:before="97" w:line="560" w:lineRule="exact"/>
        <w:ind w:leftChars="200" w:left="420" w:firstLineChars="100" w:firstLine="334"/>
        <w:jc w:val="left"/>
        <w:textAlignment w:val="baseline"/>
        <w:rPr>
          <w:rFonts w:ascii="Times New Roman" w:eastAsia="黑体" w:hAnsi="Times New Roman" w:cs="黑体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snapToGrid w:val="0"/>
          <w:color w:val="000000"/>
          <w:spacing w:val="7"/>
          <w:kern w:val="0"/>
          <w:sz w:val="32"/>
          <w:szCs w:val="32"/>
        </w:rPr>
        <w:t>三、答辩要求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（一）课题负责人必须参与答辩活动，课题组主研人员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3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—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5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人原则上应参加完当日半天的答辩活动，期间要认真聆听专家指导意见，做好记录。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（二）答辩人员提前到达答辩会场，签到并拷贝汇报课件，检查课件是否能正常播放，提交完善后的课题申请书和相关研究材料（如前期调查报告、文献查新报告等）一式两份给专家。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（三）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免答辩的课题组（名单详见附件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）须安排课题组主研教师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 2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—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3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人参加旁听学习。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黑体" w:hAnsi="Times New Roman" w:cs="黑体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黑体" w:hAnsi="Times New Roman" w:cs="黑体" w:hint="eastAsia"/>
          <w:snapToGrid w:val="0"/>
          <w:color w:val="000000"/>
          <w:spacing w:val="7"/>
          <w:kern w:val="0"/>
          <w:sz w:val="32"/>
          <w:szCs w:val="32"/>
        </w:rPr>
        <w:t>四、答辩结果运用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（一）双流区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年区级课题答辩共分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个小组进行，专家对每组课题答辩进行排序。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lastRenderedPageBreak/>
        <w:t>（二）答辩课题组应及时根据专家指导意见完善研究设计，并于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8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日重新提交课题申请书、汇总表（加盖公章</w:t>
      </w:r>
      <w:bookmarkStart w:id="0" w:name="_GoBack"/>
      <w:bookmarkEnd w:id="0"/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）一式一份到区教科院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203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室。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（三）根据专家评审意见和修订情况，区教育科学规划办进行综合评审，确定区级课题立项名单。</w:t>
      </w: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请各学校务必高度重视区级课题立项答辩评审工作，认真完善研究设计，按时参加答辩。</w:t>
      </w:r>
    </w:p>
    <w:p w:rsidR="004B7062" w:rsidRDefault="004B7062">
      <w:pPr>
        <w:widowControl/>
        <w:jc w:val="left"/>
      </w:pPr>
    </w:p>
    <w:p w:rsidR="004B7062" w:rsidRDefault="00ED3479">
      <w:pPr>
        <w:widowControl/>
        <w:ind w:firstLineChars="200" w:firstLine="668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联系人：易恩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13658093028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雷婕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15680983769</w:t>
      </w:r>
    </w:p>
    <w:p w:rsidR="004B7062" w:rsidRDefault="00ED3479">
      <w:pPr>
        <w:widowControl/>
        <w:ind w:leftChars="304" w:left="1640" w:hangingChars="300" w:hanging="1002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附件：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1.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双流区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年区级课题免答辩名单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br/>
        <w:t xml:space="preserve">2.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双流区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 xml:space="preserve">2026 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年区级课题答辩分组表</w:t>
      </w:r>
    </w:p>
    <w:p w:rsidR="004B7062" w:rsidRDefault="004B7062">
      <w:pPr>
        <w:widowControl/>
        <w:ind w:leftChars="304" w:left="1640" w:hangingChars="300" w:hanging="1002"/>
        <w:jc w:val="left"/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</w:pPr>
    </w:p>
    <w:p w:rsidR="00933CF6" w:rsidRDefault="00933CF6">
      <w:pPr>
        <w:widowControl/>
        <w:ind w:leftChars="304" w:left="1640" w:hangingChars="300" w:hanging="1002"/>
        <w:jc w:val="lef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</w:p>
    <w:p w:rsidR="004B7062" w:rsidRDefault="00ED3479">
      <w:pPr>
        <w:widowControl/>
        <w:ind w:leftChars="304" w:left="1640" w:hangingChars="300" w:hanging="1002"/>
        <w:jc w:val="righ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成都市双流区教育科学研究院</w:t>
      </w:r>
    </w:p>
    <w:p w:rsidR="004B7062" w:rsidRDefault="00ED3479">
      <w:pPr>
        <w:widowControl/>
        <w:ind w:leftChars="304" w:left="1640" w:hangingChars="300" w:hanging="1002"/>
        <w:jc w:val="right"/>
        <w:rPr>
          <w:rFonts w:ascii="Times New Roman" w:eastAsia="方正仿宋_GBK" w:hAnsi="Times New Roman" w:cs="方正仿宋_GBK"/>
          <w:snapToGrid w:val="0"/>
          <w:color w:val="000000"/>
          <w:spacing w:val="7"/>
          <w:kern w:val="0"/>
          <w:sz w:val="32"/>
          <w:szCs w:val="32"/>
        </w:rPr>
      </w:pP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2026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4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20</w:t>
      </w:r>
      <w:r>
        <w:rPr>
          <w:rFonts w:ascii="Times New Roman" w:eastAsia="方正仿宋_GBK" w:hAnsi="Times New Roman" w:cs="方正仿宋_GBK" w:hint="eastAsia"/>
          <w:snapToGrid w:val="0"/>
          <w:color w:val="000000"/>
          <w:spacing w:val="7"/>
          <w:kern w:val="0"/>
          <w:sz w:val="32"/>
          <w:szCs w:val="32"/>
        </w:rPr>
        <w:t>日</w:t>
      </w:r>
    </w:p>
    <w:p w:rsidR="004B7062" w:rsidRDefault="004B7062"/>
    <w:sectPr w:rsidR="004B7062" w:rsidSect="004B7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479" w:rsidRDefault="00ED3479" w:rsidP="00933CF6">
      <w:r>
        <w:separator/>
      </w:r>
    </w:p>
  </w:endnote>
  <w:endnote w:type="continuationSeparator" w:id="0">
    <w:p w:rsidR="00ED3479" w:rsidRDefault="00ED3479" w:rsidP="00933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  <w:embedBold r:id="rId1" w:subsetted="1" w:fontKey="{8651AA3F-975D-4D6C-A8E6-1D45B75DA40E}"/>
  </w:font>
  <w:font w:name="PingFang SC">
    <w:altName w:val="宋体"/>
    <w:charset w:val="86"/>
    <w:family w:val="auto"/>
    <w:pitch w:val="default"/>
    <w:sig w:usb0="00000000" w:usb1="00000000" w:usb2="00000017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EC1692EE-7A2A-474E-9335-272904FACA6D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7E8724EC-3183-4A48-8B02-48867018F0BC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479" w:rsidRDefault="00ED3479" w:rsidP="00933CF6">
      <w:r>
        <w:separator/>
      </w:r>
    </w:p>
  </w:footnote>
  <w:footnote w:type="continuationSeparator" w:id="0">
    <w:p w:rsidR="00ED3479" w:rsidRDefault="00ED3479" w:rsidP="00933C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TrueTypeFonts/>
  <w:saveSubset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E4F26E85"/>
    <w:rsid w:val="AD751FD0"/>
    <w:rsid w:val="E4F26E85"/>
    <w:rsid w:val="004B7062"/>
    <w:rsid w:val="00933CF6"/>
    <w:rsid w:val="00ED3479"/>
    <w:rsid w:val="0EA2521D"/>
    <w:rsid w:val="23AB78FA"/>
    <w:rsid w:val="288741B2"/>
    <w:rsid w:val="4C8F5362"/>
    <w:rsid w:val="4ECF3823"/>
    <w:rsid w:val="624A1765"/>
    <w:rsid w:val="7E5B3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06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4B7062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rsid w:val="004B7062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4B7062"/>
    <w:rPr>
      <w:rFonts w:ascii="仿宋" w:eastAsia="仿宋" w:hAnsi="仿宋" w:cs="仿宋"/>
      <w:sz w:val="30"/>
      <w:szCs w:val="30"/>
      <w:lang w:eastAsia="en-US"/>
    </w:rPr>
  </w:style>
  <w:style w:type="paragraph" w:styleId="a4">
    <w:name w:val="header"/>
    <w:basedOn w:val="a"/>
    <w:link w:val="Char"/>
    <w:rsid w:val="00933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33CF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933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33CF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雷婕</dc:creator>
  <cp:lastModifiedBy>Administrator</cp:lastModifiedBy>
  <cp:revision>2</cp:revision>
  <dcterms:created xsi:type="dcterms:W3CDTF">2025-04-08T23:26:00Z</dcterms:created>
  <dcterms:modified xsi:type="dcterms:W3CDTF">2026-04-20T07:07:00Z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D9B9DF47FF00418C95AD62FD7565480C_13</vt:lpwstr>
  </property>
  <property fmtid="{D5CDD505-2E9C-101B-9397-08002B2CF9AE}" pid="4" name="KSOTemplateDocerSaveRecord">
    <vt:lpwstr>eyJoZGlkIjoiZjg5ZjNiNzdiODA5MjE0Zjk4YzU3MGE2MDZmYzUyMTEiLCJ1c2VySWQiOiI1MDU1NDkzOTEifQ==</vt:lpwstr>
  </property>
</Properties>
</file>